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A9BC8" w14:textId="77777777" w:rsidR="00185378" w:rsidRPr="0080534A" w:rsidRDefault="00185378" w:rsidP="00185378">
      <w:pPr>
        <w:spacing w:after="0" w:line="240" w:lineRule="auto"/>
        <w:ind w:right="-28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14:paraId="3CF72205" w14:textId="77777777" w:rsidR="00185378" w:rsidRPr="0080534A" w:rsidRDefault="00185378" w:rsidP="00185378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6FE0F5E7" w14:textId="2F779173" w:rsidR="00185378" w:rsidRPr="0080534A" w:rsidRDefault="00185378" w:rsidP="00185378">
      <w:pPr>
        <w:shd w:val="clear" w:color="auto" w:fill="FFFFFF"/>
        <w:spacing w:after="0" w:line="240" w:lineRule="auto"/>
        <w:ind w:left="10" w:right="-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6D1CC6" w:rsidRPr="0080534A">
        <w:rPr>
          <w:rFonts w:ascii="Times New Roman" w:hAnsi="Times New Roman"/>
          <w:b/>
          <w:sz w:val="28"/>
          <w:szCs w:val="28"/>
          <w:lang w:val="uk-UA"/>
        </w:rPr>
        <w:t>Про затвердження Плану діяльності з підготовки проєктів  регуляторних актів на 2024 рік</w:t>
      </w: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244681D3" w14:textId="77777777" w:rsidR="00185378" w:rsidRPr="0080534A" w:rsidRDefault="00185378" w:rsidP="00185378">
      <w:pPr>
        <w:shd w:val="clear" w:color="auto" w:fill="FFFFFF"/>
        <w:spacing w:after="0" w:line="240" w:lineRule="auto"/>
        <w:ind w:left="10" w:right="-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FEF4C80" w14:textId="77777777" w:rsidR="00185378" w:rsidRPr="0080534A" w:rsidRDefault="00185378" w:rsidP="00185378">
      <w:pPr>
        <w:spacing w:after="0" w:line="240" w:lineRule="auto"/>
        <w:ind w:right="-94" w:firstLine="72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>1. Обґрунтування необхідності прийняття рішення</w:t>
      </w:r>
    </w:p>
    <w:p w14:paraId="5A56A3F7" w14:textId="77777777" w:rsidR="00185378" w:rsidRPr="0080534A" w:rsidRDefault="00185378" w:rsidP="00185378">
      <w:pPr>
        <w:shd w:val="clear" w:color="auto" w:fill="FFFFFF"/>
        <w:spacing w:after="0" w:line="240" w:lineRule="auto"/>
        <w:ind w:left="10" w:right="-1" w:firstLine="55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 xml:space="preserve">Підставою для розроблення проекту розпорядження є </w:t>
      </w:r>
      <w:r w:rsidRPr="0080534A">
        <w:rPr>
          <w:rFonts w:ascii="Times New Roman" w:hAnsi="Times New Roman"/>
          <w:color w:val="000000"/>
          <w:sz w:val="28"/>
          <w:szCs w:val="28"/>
          <w:lang w:val="uk-UA"/>
        </w:rPr>
        <w:t>вимоги</w:t>
      </w:r>
      <w:r w:rsidRPr="0080534A">
        <w:rPr>
          <w:color w:val="000000"/>
          <w:lang w:val="uk-UA"/>
        </w:rPr>
        <w:t xml:space="preserve"> </w:t>
      </w:r>
      <w:r w:rsidRPr="0080534A">
        <w:rPr>
          <w:rFonts w:ascii="Times New Roman" w:hAnsi="Times New Roman"/>
          <w:sz w:val="28"/>
          <w:szCs w:val="28"/>
          <w:lang w:val="uk-UA"/>
        </w:rPr>
        <w:t>Законів України «Про місцеве самоврядування в Україні», «Про засади державної регуляторної політики у сфері господарської діяльності»</w:t>
      </w:r>
      <w:r w:rsidR="009E38C9" w:rsidRPr="0080534A">
        <w:rPr>
          <w:rFonts w:ascii="Times New Roman" w:hAnsi="Times New Roman"/>
          <w:sz w:val="28"/>
          <w:szCs w:val="28"/>
          <w:lang w:val="uk-UA"/>
        </w:rPr>
        <w:t>.</w:t>
      </w:r>
    </w:p>
    <w:p w14:paraId="48DD0FEC" w14:textId="77777777" w:rsidR="009E38C9" w:rsidRPr="0080534A" w:rsidRDefault="009E38C9" w:rsidP="009E38C9">
      <w:pPr>
        <w:spacing w:after="0" w:line="240" w:lineRule="auto"/>
        <w:ind w:right="-94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2. Мета прийняття рішення.</w:t>
      </w:r>
    </w:p>
    <w:p w14:paraId="63B8BEBA" w14:textId="7EB22EA1" w:rsidR="009E38C9" w:rsidRPr="0080534A" w:rsidRDefault="009E38C9" w:rsidP="009E38C9">
      <w:pPr>
        <w:shd w:val="clear" w:color="auto" w:fill="FFFFFF"/>
        <w:spacing w:after="0" w:line="240" w:lineRule="auto"/>
        <w:ind w:left="10" w:right="-1" w:firstLine="55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bCs/>
          <w:sz w:val="28"/>
          <w:szCs w:val="28"/>
          <w:lang w:val="uk-UA"/>
        </w:rPr>
        <w:t xml:space="preserve">Метою прийняття рішення є </w:t>
      </w:r>
      <w:r w:rsidR="0080534A" w:rsidRPr="0080534A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r w:rsidRPr="0080534A">
        <w:rPr>
          <w:rFonts w:ascii="Times New Roman" w:hAnsi="Times New Roman"/>
          <w:sz w:val="28"/>
          <w:szCs w:val="28"/>
          <w:lang w:val="uk-UA"/>
        </w:rPr>
        <w:t>План</w:t>
      </w:r>
      <w:r w:rsidR="0080534A" w:rsidRPr="0080534A">
        <w:rPr>
          <w:rFonts w:ascii="Times New Roman" w:hAnsi="Times New Roman"/>
          <w:sz w:val="28"/>
          <w:szCs w:val="28"/>
          <w:lang w:val="uk-UA"/>
        </w:rPr>
        <w:t>у</w:t>
      </w:r>
      <w:r w:rsidRPr="0080534A">
        <w:rPr>
          <w:rFonts w:ascii="Times New Roman" w:hAnsi="Times New Roman"/>
          <w:sz w:val="28"/>
          <w:szCs w:val="28"/>
          <w:lang w:val="uk-UA"/>
        </w:rPr>
        <w:t xml:space="preserve"> діяльності з підготовки проєктів регуляторних актів на 202</w:t>
      </w:r>
      <w:r w:rsidR="0080534A" w:rsidRPr="0080534A">
        <w:rPr>
          <w:rFonts w:ascii="Times New Roman" w:hAnsi="Times New Roman"/>
          <w:sz w:val="28"/>
          <w:szCs w:val="28"/>
          <w:lang w:val="uk-UA"/>
        </w:rPr>
        <w:t>4</w:t>
      </w:r>
      <w:r w:rsidRPr="0080534A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80534A" w:rsidRPr="008053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402" w:rsidRPr="0080534A">
        <w:rPr>
          <w:rFonts w:ascii="Times New Roman" w:hAnsi="Times New Roman"/>
          <w:sz w:val="28"/>
          <w:szCs w:val="28"/>
          <w:lang w:val="uk-UA"/>
        </w:rPr>
        <w:t>(додається)</w:t>
      </w:r>
      <w:r w:rsidRPr="0080534A">
        <w:rPr>
          <w:rFonts w:ascii="Times New Roman" w:hAnsi="Times New Roman"/>
          <w:sz w:val="28"/>
          <w:szCs w:val="28"/>
          <w:lang w:val="uk-UA"/>
        </w:rPr>
        <w:t>.</w:t>
      </w:r>
    </w:p>
    <w:p w14:paraId="4179D849" w14:textId="77777777" w:rsidR="009E38C9" w:rsidRPr="0080534A" w:rsidRDefault="009E38C9" w:rsidP="009E38C9">
      <w:pPr>
        <w:spacing w:after="0" w:line="240" w:lineRule="auto"/>
        <w:ind w:right="-94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3. Загальна характеристика та основні положення проєкту рішення</w:t>
      </w:r>
    </w:p>
    <w:p w14:paraId="7A6B45E0" w14:textId="249A056D" w:rsidR="009E38C9" w:rsidRPr="0080534A" w:rsidRDefault="009E38C9" w:rsidP="009E38C9">
      <w:pPr>
        <w:spacing w:after="0" w:line="240" w:lineRule="auto"/>
        <w:ind w:right="-94"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Cs/>
          <w:sz w:val="28"/>
          <w:szCs w:val="28"/>
          <w:lang w:val="uk-UA"/>
        </w:rPr>
        <w:t xml:space="preserve">Проєкт рішення складається з </w:t>
      </w:r>
      <w:r w:rsidR="0080534A" w:rsidRPr="0080534A">
        <w:rPr>
          <w:rFonts w:ascii="Times New Roman" w:hAnsi="Times New Roman"/>
          <w:bCs/>
          <w:sz w:val="28"/>
          <w:szCs w:val="28"/>
          <w:lang w:val="uk-UA"/>
        </w:rPr>
        <w:t>чо</w:t>
      </w:r>
      <w:r w:rsidRPr="0080534A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80534A" w:rsidRPr="0080534A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80534A">
        <w:rPr>
          <w:rFonts w:ascii="Times New Roman" w:hAnsi="Times New Roman"/>
          <w:bCs/>
          <w:sz w:val="28"/>
          <w:szCs w:val="28"/>
          <w:lang w:val="uk-UA"/>
        </w:rPr>
        <w:t>рьох пунктів, якими передбачено:</w:t>
      </w:r>
    </w:p>
    <w:p w14:paraId="6868851B" w14:textId="77777777" w:rsidR="0080534A" w:rsidRPr="0080534A" w:rsidRDefault="0080534A" w:rsidP="00805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1. Затвердити План діяльності з підготовки проєктів регуляторних актів на 2024 рік (додаток).</w:t>
      </w:r>
      <w:bookmarkStart w:id="0" w:name="_GoBack"/>
      <w:bookmarkEnd w:id="0"/>
    </w:p>
    <w:p w14:paraId="0CC74AE2" w14:textId="77777777" w:rsidR="0080534A" w:rsidRPr="0080534A" w:rsidRDefault="0080534A" w:rsidP="00805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2. Структурним підрозділам міської ради забезпечити виконання вимог Закону України «Про засади державної регуляторної політики у сфері господарської діяльності».</w:t>
      </w:r>
    </w:p>
    <w:p w14:paraId="54906D0F" w14:textId="77777777" w:rsidR="0080534A" w:rsidRPr="0080534A" w:rsidRDefault="0080534A" w:rsidP="008053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3. Дане рішення оприлюднити на офіційному сайті Сквирської міської ради.</w:t>
      </w:r>
    </w:p>
    <w:p w14:paraId="43B4B1B0" w14:textId="77777777" w:rsidR="0080534A" w:rsidRPr="0080534A" w:rsidRDefault="0080534A" w:rsidP="00805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4. Контроль за виконанням цього рішення покласти на постійну комісію міської ради з питань підприємництва, промисловості, сільського господарства, землевпорядкування, будівництва та архітектури.</w:t>
      </w:r>
    </w:p>
    <w:p w14:paraId="78E6826C" w14:textId="77777777" w:rsidR="000040AE" w:rsidRPr="0080534A" w:rsidRDefault="000040AE" w:rsidP="000040AE">
      <w:pPr>
        <w:spacing w:after="0" w:line="240" w:lineRule="auto"/>
        <w:ind w:left="720" w:right="-9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4. Нормативно-правова база в даній сфері правового регулювання</w:t>
      </w:r>
    </w:p>
    <w:p w14:paraId="3E267427" w14:textId="77777777" w:rsidR="000040AE" w:rsidRPr="0080534A" w:rsidRDefault="000040AE" w:rsidP="000040AE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Cs/>
          <w:sz w:val="28"/>
          <w:szCs w:val="28"/>
          <w:lang w:val="uk-UA"/>
        </w:rPr>
        <w:t>Нормативно-правовою базою у цій сфері є:</w:t>
      </w:r>
    </w:p>
    <w:p w14:paraId="6442CD04" w14:textId="77777777" w:rsidR="001C2638" w:rsidRPr="0080534A" w:rsidRDefault="000040AE" w:rsidP="000040AE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sz w:val="28"/>
          <w:szCs w:val="28"/>
          <w:lang w:val="uk-UA"/>
        </w:rPr>
        <w:t>Закон України «Про місцеве самоврядування в Україні», Закон України «Про засади державної регуляторної політики у сфері господарської діяльності».</w:t>
      </w:r>
    </w:p>
    <w:p w14:paraId="71BFEBEA" w14:textId="77777777" w:rsidR="000040AE" w:rsidRPr="0080534A" w:rsidRDefault="000040AE" w:rsidP="000040AE">
      <w:pPr>
        <w:spacing w:after="0" w:line="240" w:lineRule="auto"/>
        <w:ind w:right="-94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5. Фінансово-економічне обґрунтування</w:t>
      </w:r>
    </w:p>
    <w:p w14:paraId="6ACA6B90" w14:textId="77777777" w:rsidR="000040AE" w:rsidRPr="0080534A" w:rsidRDefault="000040AE" w:rsidP="000040AE">
      <w:pPr>
        <w:spacing w:after="0" w:line="240" w:lineRule="auto"/>
        <w:ind w:right="-94"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Cs/>
          <w:sz w:val="28"/>
          <w:szCs w:val="28"/>
          <w:lang w:val="uk-UA"/>
        </w:rPr>
        <w:t>Реалізація цього проєкту рішення не потребує додаткових витрат з міського бюджету.</w:t>
      </w:r>
    </w:p>
    <w:p w14:paraId="728D6161" w14:textId="77777777" w:rsidR="000040AE" w:rsidRPr="0080534A" w:rsidRDefault="000040AE" w:rsidP="000040AE">
      <w:pPr>
        <w:spacing w:after="0" w:line="240" w:lineRule="auto"/>
        <w:ind w:right="-94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sz w:val="28"/>
          <w:szCs w:val="28"/>
          <w:lang w:val="uk-UA"/>
        </w:rPr>
        <w:t>6. Доповідач на пленарному засіданні</w:t>
      </w:r>
    </w:p>
    <w:p w14:paraId="34DDBFFF" w14:textId="77777777" w:rsidR="000040AE" w:rsidRPr="0080534A" w:rsidRDefault="000040AE" w:rsidP="000040AE">
      <w:pPr>
        <w:spacing w:after="0" w:line="240" w:lineRule="auto"/>
        <w:ind w:right="-94"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Cs/>
          <w:sz w:val="28"/>
          <w:szCs w:val="28"/>
          <w:lang w:val="uk-UA"/>
        </w:rPr>
        <w:t>Доповідачем на пленарному засіданні є начальниця відділу економічно-інвестиційної діяльності та агропромислового розвитку Сквирської міської ради Оксана Суслова.</w:t>
      </w:r>
    </w:p>
    <w:p w14:paraId="3A1B79EC" w14:textId="77777777" w:rsidR="000040AE" w:rsidRPr="0080534A" w:rsidRDefault="000040AE" w:rsidP="000040AE">
      <w:pPr>
        <w:spacing w:after="0" w:line="240" w:lineRule="auto"/>
        <w:ind w:right="-28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B2115DF" w14:textId="77777777" w:rsidR="000040AE" w:rsidRPr="0080534A" w:rsidRDefault="000040AE" w:rsidP="000040AE">
      <w:pPr>
        <w:spacing w:after="0" w:line="240" w:lineRule="auto"/>
        <w:ind w:right="-28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 xml:space="preserve">Начальниця відділу </w:t>
      </w:r>
    </w:p>
    <w:p w14:paraId="4F50DC42" w14:textId="77777777" w:rsidR="000040AE" w:rsidRPr="0080534A" w:rsidRDefault="000040AE" w:rsidP="000040AE">
      <w:pPr>
        <w:spacing w:after="0" w:line="240" w:lineRule="auto"/>
        <w:ind w:right="-28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 xml:space="preserve">економічно-інвестиційної діяльності </w:t>
      </w:r>
    </w:p>
    <w:p w14:paraId="6C1EBE6B" w14:textId="6973CE83" w:rsidR="000040AE" w:rsidRPr="0080534A" w:rsidRDefault="000040AE" w:rsidP="000040A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>та агропромислового розвитку</w:t>
      </w:r>
      <w:r w:rsidR="00AA5386" w:rsidRPr="0080534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</w:t>
      </w:r>
      <w:r w:rsidRPr="0080534A">
        <w:rPr>
          <w:rFonts w:ascii="Times New Roman" w:hAnsi="Times New Roman"/>
          <w:b/>
          <w:bCs/>
          <w:sz w:val="28"/>
          <w:szCs w:val="28"/>
          <w:lang w:val="uk-UA"/>
        </w:rPr>
        <w:t xml:space="preserve">  Оксана СУСЛОВА</w:t>
      </w:r>
    </w:p>
    <w:p w14:paraId="727C0508" w14:textId="77777777" w:rsidR="000040AE" w:rsidRPr="0080534A" w:rsidRDefault="000040AE" w:rsidP="000040AE">
      <w:pPr>
        <w:spacing w:after="0" w:line="240" w:lineRule="auto"/>
        <w:ind w:right="-94"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AD9EEFB" w14:textId="77777777" w:rsidR="000040AE" w:rsidRPr="0080534A" w:rsidRDefault="000040AE" w:rsidP="000040AE">
      <w:pPr>
        <w:jc w:val="both"/>
        <w:rPr>
          <w:lang w:val="uk-UA"/>
        </w:rPr>
      </w:pPr>
    </w:p>
    <w:sectPr w:rsidR="000040AE" w:rsidRPr="0080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78"/>
    <w:rsid w:val="000040AE"/>
    <w:rsid w:val="00185378"/>
    <w:rsid w:val="001C2638"/>
    <w:rsid w:val="00556E67"/>
    <w:rsid w:val="00675756"/>
    <w:rsid w:val="006D1CC6"/>
    <w:rsid w:val="006F62F4"/>
    <w:rsid w:val="0080534A"/>
    <w:rsid w:val="00816402"/>
    <w:rsid w:val="009E38C9"/>
    <w:rsid w:val="00AA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AD91"/>
  <w15:chartTrackingRefBased/>
  <w15:docId w15:val="{87FC88DC-13C5-4FD5-BA5D-607CE23A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53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3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</cp:lastModifiedBy>
  <cp:revision>6</cp:revision>
  <cp:lastPrinted>2023-07-03T13:17:00Z</cp:lastPrinted>
  <dcterms:created xsi:type="dcterms:W3CDTF">2023-07-03T07:15:00Z</dcterms:created>
  <dcterms:modified xsi:type="dcterms:W3CDTF">2023-11-27T13:11:00Z</dcterms:modified>
</cp:coreProperties>
</file>